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49D" w:rsidRDefault="0073349D" w:rsidP="0073349D">
      <w:pPr>
        <w:pStyle w:val="CRCoverPage"/>
        <w:tabs>
          <w:tab w:val="right" w:pos="9639"/>
        </w:tabs>
        <w:spacing w:after="0"/>
        <w:rPr>
          <w:b/>
          <w:i/>
          <w:noProof/>
          <w:sz w:val="28"/>
          <w:lang w:eastAsia="ko-KR"/>
        </w:rPr>
      </w:pPr>
      <w:bookmarkStart w:id="0" w:name="_Toc92513360"/>
      <w:bookmarkStart w:id="1" w:name="_Ref399006623"/>
      <w:bookmarkStart w:id="2" w:name="_Toc193024528"/>
      <w:r>
        <w:rPr>
          <w:b/>
          <w:noProof/>
          <w:sz w:val="24"/>
        </w:rPr>
        <w:t>3GPP TSG-</w:t>
      </w:r>
      <w:r w:rsidR="00DD51B4">
        <w:rPr>
          <w:b/>
          <w:noProof/>
          <w:sz w:val="24"/>
        </w:rPr>
        <w:t>RAN</w:t>
      </w:r>
      <w:r w:rsidRPr="00AC2BF8">
        <w:rPr>
          <w:b/>
          <w:noProof/>
          <w:sz w:val="24"/>
        </w:rPr>
        <w:t xml:space="preserve">2 </w:t>
      </w:r>
      <w:r>
        <w:rPr>
          <w:rFonts w:hint="eastAsia"/>
          <w:b/>
          <w:noProof/>
          <w:sz w:val="24"/>
          <w:lang w:eastAsia="ko-KR"/>
        </w:rPr>
        <w:t xml:space="preserve">Meeting </w:t>
      </w:r>
      <w:r w:rsidR="00DD51B4">
        <w:rPr>
          <w:b/>
          <w:noProof/>
          <w:sz w:val="24"/>
          <w:lang w:eastAsia="ko-KR"/>
        </w:rPr>
        <w:t>NR AH</w:t>
      </w:r>
      <w:r>
        <w:rPr>
          <w:b/>
          <w:noProof/>
          <w:sz w:val="24"/>
          <w:lang w:eastAsia="ko-KR"/>
        </w:rPr>
        <w:t xml:space="preserve"> 1807</w:t>
      </w:r>
      <w:r>
        <w:rPr>
          <w:b/>
          <w:i/>
          <w:noProof/>
          <w:sz w:val="28"/>
        </w:rPr>
        <w:tab/>
      </w:r>
      <w:r>
        <w:rPr>
          <w:rFonts w:hint="eastAsia"/>
          <w:b/>
          <w:i/>
          <w:noProof/>
          <w:sz w:val="28"/>
          <w:lang w:eastAsia="ko-KR"/>
        </w:rPr>
        <w:t>R2-18</w:t>
      </w:r>
      <w:r w:rsidR="00BE267E">
        <w:rPr>
          <w:b/>
          <w:i/>
          <w:noProof/>
          <w:sz w:val="28"/>
          <w:lang w:eastAsia="ko-KR"/>
        </w:rPr>
        <w:t>10457</w:t>
      </w:r>
    </w:p>
    <w:p w:rsidR="0073349D" w:rsidRDefault="0073349D" w:rsidP="0073349D">
      <w:pPr>
        <w:pStyle w:val="CRCoverPage"/>
        <w:outlineLvl w:val="0"/>
        <w:rPr>
          <w:b/>
          <w:noProof/>
          <w:sz w:val="24"/>
          <w:lang w:eastAsia="ko-KR"/>
        </w:rPr>
      </w:pPr>
      <w:r>
        <w:rPr>
          <w:b/>
          <w:noProof/>
          <w:sz w:val="24"/>
          <w:lang w:eastAsia="ko-KR"/>
        </w:rPr>
        <w:t xml:space="preserve">Montreal, Canada, </w:t>
      </w:r>
      <w:r w:rsidR="00DD51B4">
        <w:rPr>
          <w:b/>
          <w:noProof/>
          <w:sz w:val="24"/>
          <w:lang w:eastAsia="ko-KR"/>
        </w:rPr>
        <w:t>2nd Jul 2018</w:t>
      </w:r>
      <w:r>
        <w:rPr>
          <w:b/>
          <w:noProof/>
          <w:sz w:val="24"/>
          <w:lang w:eastAsia="ko-KR"/>
        </w:rPr>
        <w:t xml:space="preserve"> – 6th July</w:t>
      </w:r>
      <w:r w:rsidRPr="00660986">
        <w:rPr>
          <w:b/>
          <w:noProof/>
          <w:sz w:val="24"/>
          <w:lang w:eastAsia="ko-KR"/>
        </w:rPr>
        <w:t xml:space="preserve"> 2018</w:t>
      </w:r>
    </w:p>
    <w:p w:rsidR="00AA5760" w:rsidRPr="00DD51B4" w:rsidRDefault="00AA5760" w:rsidP="00AA5760">
      <w:pPr>
        <w:pStyle w:val="CRCoverPage"/>
        <w:tabs>
          <w:tab w:val="right" w:pos="9639"/>
        </w:tabs>
        <w:spacing w:after="0"/>
        <w:rPr>
          <w:b/>
          <w:noProof/>
          <w:sz w:val="24"/>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0C2C51">
        <w:rPr>
          <w:rFonts w:ascii="Arial" w:hAnsi="Arial"/>
          <w:b/>
          <w:sz w:val="24"/>
          <w:lang w:eastAsia="en-GB"/>
        </w:rPr>
        <w:t>10.3.1.2</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bookmarkStart w:id="3" w:name="_GoBack"/>
      <w:bookmarkEnd w:id="3"/>
    </w:p>
    <w:p w:rsidR="00AA5760" w:rsidRPr="00D604B2" w:rsidRDefault="00AA5760" w:rsidP="00AA5760">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73349D" w:rsidRPr="0073349D">
        <w:rPr>
          <w:rFonts w:ascii="Arial" w:hAnsi="Arial" w:cs="Arial"/>
          <w:b/>
          <w:sz w:val="22"/>
        </w:rPr>
        <w:t>BWP inactivity Timer upon in</w:t>
      </w:r>
      <w:r w:rsidR="000C2C51">
        <w:rPr>
          <w:rFonts w:ascii="Arial" w:hAnsi="Arial" w:cs="Arial"/>
          <w:b/>
          <w:sz w:val="22"/>
        </w:rPr>
        <w:t>i</w:t>
      </w:r>
      <w:r w:rsidR="0073349D" w:rsidRPr="0073349D">
        <w:rPr>
          <w:rFonts w:ascii="Arial" w:hAnsi="Arial" w:cs="Arial"/>
          <w:b/>
          <w:sz w:val="22"/>
        </w:rPr>
        <w:t xml:space="preserve">tiation of RA Procedure on </w:t>
      </w:r>
      <w:proofErr w:type="spellStart"/>
      <w:r w:rsidR="0073349D" w:rsidRPr="0073349D">
        <w:rPr>
          <w:rFonts w:ascii="Arial" w:hAnsi="Arial" w:cs="Arial"/>
          <w:b/>
          <w:sz w:val="22"/>
        </w:rPr>
        <w:t>SCell</w:t>
      </w:r>
      <w:proofErr w:type="spellEnd"/>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4" w:name="OLE_LINK1"/>
      <w:bookmarkStart w:id="5" w:name="OLE_LINK2"/>
    </w:p>
    <w:p w:rsidR="00C52323" w:rsidRDefault="0073349D" w:rsidP="00574927">
      <w:pPr>
        <w:rPr>
          <w:rFonts w:eastAsiaTheme="minorEastAsia" w:cs="Arial"/>
          <w:lang w:eastAsia="ko-KR"/>
        </w:rPr>
      </w:pPr>
      <w:r>
        <w:t xml:space="preserve">In RAN2#102 meeting, we agreed that there is no linkage between UL BWP and DL BWP of </w:t>
      </w:r>
      <w:proofErr w:type="spellStart"/>
      <w:r>
        <w:t>SCell</w:t>
      </w:r>
      <w:proofErr w:type="spellEnd"/>
      <w:r>
        <w:t xml:space="preserve"> [1].</w:t>
      </w:r>
    </w:p>
    <w:p w:rsidR="0073349D" w:rsidRDefault="0073349D" w:rsidP="0073349D">
      <w:pPr>
        <w:pBdr>
          <w:top w:val="single" w:sz="4" w:space="1" w:color="auto"/>
          <w:left w:val="single" w:sz="4" w:space="4" w:color="auto"/>
          <w:bottom w:val="single" w:sz="4" w:space="1" w:color="auto"/>
          <w:right w:val="single" w:sz="4" w:space="4" w:color="auto"/>
        </w:pBdr>
        <w:rPr>
          <w:rFonts w:eastAsia="맑은 고딕"/>
          <w:b/>
          <w:u w:val="single"/>
          <w:lang w:eastAsia="ko-KR"/>
        </w:rPr>
      </w:pPr>
      <w:r>
        <w:rPr>
          <w:rFonts w:eastAsia="맑은 고딕"/>
          <w:b/>
          <w:u w:val="single"/>
          <w:lang w:eastAsia="ko-KR"/>
        </w:rPr>
        <w:t>RAN2#102 agreements</w:t>
      </w:r>
    </w:p>
    <w:p w:rsidR="0073349D" w:rsidRPr="0073349D" w:rsidRDefault="0073349D" w:rsidP="0073349D">
      <w:pPr>
        <w:pBdr>
          <w:top w:val="single" w:sz="4" w:space="1" w:color="auto"/>
          <w:left w:val="single" w:sz="4" w:space="4" w:color="auto"/>
          <w:bottom w:val="single" w:sz="4" w:space="1" w:color="auto"/>
          <w:right w:val="single" w:sz="4" w:space="4" w:color="auto"/>
        </w:pBdr>
        <w:ind w:left="200" w:hangingChars="100" w:hanging="200"/>
        <w:rPr>
          <w:rFonts w:cs="Arial"/>
          <w:lang w:val="en-US" w:eastAsia="zh-CN"/>
        </w:rPr>
      </w:pPr>
      <w:r w:rsidRPr="0073349D">
        <w:rPr>
          <w:rFonts w:cs="Arial"/>
          <w:lang w:val="en-US" w:eastAsia="zh-CN"/>
        </w:rPr>
        <w:t xml:space="preserve">For RA procedure initiated on </w:t>
      </w:r>
      <w:proofErr w:type="spellStart"/>
      <w:r w:rsidRPr="0073349D">
        <w:rPr>
          <w:rFonts w:cs="Arial"/>
          <w:lang w:val="en-US" w:eastAsia="zh-CN"/>
        </w:rPr>
        <w:t>SCell</w:t>
      </w:r>
      <w:proofErr w:type="spellEnd"/>
      <w:r w:rsidRPr="0073349D">
        <w:rPr>
          <w:rFonts w:cs="Arial"/>
          <w:lang w:val="en-US" w:eastAsia="zh-CN"/>
        </w:rPr>
        <w:t xml:space="preserve"> (e.g. </w:t>
      </w:r>
      <w:proofErr w:type="spellStart"/>
      <w:r w:rsidRPr="0073349D">
        <w:rPr>
          <w:rFonts w:cs="Arial"/>
          <w:lang w:val="en-US" w:eastAsia="zh-CN"/>
        </w:rPr>
        <w:t>SCell</w:t>
      </w:r>
      <w:proofErr w:type="spellEnd"/>
      <w:r w:rsidRPr="0073349D">
        <w:rPr>
          <w:rFonts w:cs="Arial"/>
          <w:lang w:val="en-US" w:eastAsia="zh-CN"/>
        </w:rPr>
        <w:t xml:space="preserve"> X), RAR is received on </w:t>
      </w:r>
      <w:proofErr w:type="spellStart"/>
      <w:r w:rsidRPr="0073349D">
        <w:rPr>
          <w:rFonts w:cs="Arial"/>
          <w:lang w:val="en-US" w:eastAsia="zh-CN"/>
        </w:rPr>
        <w:t>SpCell</w:t>
      </w:r>
      <w:proofErr w:type="spellEnd"/>
      <w:r w:rsidRPr="0073349D">
        <w:rPr>
          <w:rFonts w:cs="Arial"/>
          <w:lang w:val="en-US" w:eastAsia="zh-CN"/>
        </w:rPr>
        <w:t xml:space="preserve">. So, </w:t>
      </w:r>
    </w:p>
    <w:p w:rsidR="0073349D" w:rsidRPr="0073349D" w:rsidRDefault="0073349D" w:rsidP="0073349D">
      <w:pPr>
        <w:pBdr>
          <w:top w:val="single" w:sz="4" w:space="1" w:color="auto"/>
          <w:left w:val="single" w:sz="4" w:space="4" w:color="auto"/>
          <w:bottom w:val="single" w:sz="4" w:space="1" w:color="auto"/>
          <w:right w:val="single" w:sz="4" w:space="4" w:color="auto"/>
        </w:pBdr>
        <w:ind w:left="200" w:hangingChars="100" w:hanging="200"/>
        <w:rPr>
          <w:rFonts w:cs="Arial"/>
          <w:lang w:val="en-US" w:eastAsia="zh-CN"/>
        </w:rPr>
      </w:pPr>
      <w:r w:rsidRPr="0073349D">
        <w:rPr>
          <w:rFonts w:cs="Arial"/>
          <w:lang w:val="en-US" w:eastAsia="zh-CN"/>
        </w:rPr>
        <w:t>a)</w:t>
      </w:r>
      <w:r w:rsidRPr="0073349D">
        <w:rPr>
          <w:rFonts w:cs="Arial"/>
          <w:lang w:val="en-US" w:eastAsia="zh-CN"/>
        </w:rPr>
        <w:tab/>
        <w:t xml:space="preserve">If RA resources are not configured for the active UL BWP of </w:t>
      </w:r>
      <w:proofErr w:type="spellStart"/>
      <w:r w:rsidRPr="0073349D">
        <w:rPr>
          <w:rFonts w:cs="Arial"/>
          <w:lang w:val="en-US" w:eastAsia="zh-CN"/>
        </w:rPr>
        <w:t>SCell</w:t>
      </w:r>
      <w:proofErr w:type="spellEnd"/>
      <w:r w:rsidRPr="0073349D">
        <w:rPr>
          <w:rFonts w:cs="Arial"/>
          <w:lang w:val="en-US" w:eastAsia="zh-CN"/>
        </w:rPr>
        <w:t xml:space="preserve"> X, UE needs to switch the UL BWP to initial UL BWP of </w:t>
      </w:r>
      <w:proofErr w:type="spellStart"/>
      <w:r w:rsidRPr="0073349D">
        <w:rPr>
          <w:rFonts w:cs="Arial"/>
          <w:lang w:val="en-US" w:eastAsia="zh-CN"/>
        </w:rPr>
        <w:t>SCell</w:t>
      </w:r>
      <w:proofErr w:type="spellEnd"/>
      <w:r w:rsidRPr="0073349D">
        <w:rPr>
          <w:rFonts w:cs="Arial"/>
          <w:lang w:val="en-US" w:eastAsia="zh-CN"/>
        </w:rPr>
        <w:t xml:space="preserve"> X. There is no need to switch the DL BWP of </w:t>
      </w:r>
      <w:proofErr w:type="spellStart"/>
      <w:r w:rsidRPr="0073349D">
        <w:rPr>
          <w:rFonts w:cs="Arial"/>
          <w:lang w:val="en-US" w:eastAsia="zh-CN"/>
        </w:rPr>
        <w:t>SCell</w:t>
      </w:r>
      <w:proofErr w:type="spellEnd"/>
      <w:r w:rsidRPr="0073349D">
        <w:rPr>
          <w:rFonts w:cs="Arial"/>
          <w:lang w:val="en-US" w:eastAsia="zh-CN"/>
        </w:rPr>
        <w:t xml:space="preserve"> X.</w:t>
      </w:r>
    </w:p>
    <w:p w:rsidR="0073349D" w:rsidRPr="0073349D" w:rsidRDefault="0073349D" w:rsidP="0073349D">
      <w:pPr>
        <w:pBdr>
          <w:top w:val="single" w:sz="4" w:space="1" w:color="auto"/>
          <w:left w:val="single" w:sz="4" w:space="4" w:color="auto"/>
          <w:bottom w:val="single" w:sz="4" w:space="1" w:color="auto"/>
          <w:right w:val="single" w:sz="4" w:space="4" w:color="auto"/>
        </w:pBdr>
        <w:ind w:left="200" w:hangingChars="100" w:hanging="200"/>
        <w:rPr>
          <w:rFonts w:cs="Arial"/>
          <w:lang w:val="en-US" w:eastAsia="zh-CN"/>
        </w:rPr>
      </w:pPr>
      <w:r w:rsidRPr="0073349D">
        <w:rPr>
          <w:rFonts w:cs="Arial"/>
          <w:lang w:val="en-US" w:eastAsia="zh-CN"/>
        </w:rPr>
        <w:t>b)</w:t>
      </w:r>
      <w:r w:rsidRPr="0073349D">
        <w:rPr>
          <w:rFonts w:cs="Arial"/>
          <w:lang w:val="en-US" w:eastAsia="zh-CN"/>
        </w:rPr>
        <w:tab/>
        <w:t xml:space="preserve">If RA resources are configured for the active UL BWP of </w:t>
      </w:r>
      <w:proofErr w:type="spellStart"/>
      <w:r w:rsidRPr="0073349D">
        <w:rPr>
          <w:rFonts w:cs="Arial"/>
          <w:lang w:val="en-US" w:eastAsia="zh-CN"/>
        </w:rPr>
        <w:t>SCell</w:t>
      </w:r>
      <w:proofErr w:type="spellEnd"/>
      <w:r w:rsidRPr="0073349D">
        <w:rPr>
          <w:rFonts w:cs="Arial"/>
          <w:lang w:val="en-US" w:eastAsia="zh-CN"/>
        </w:rPr>
        <w:t xml:space="preserve"> X, the switching of DL BWP of </w:t>
      </w:r>
      <w:proofErr w:type="spellStart"/>
      <w:r w:rsidRPr="0073349D">
        <w:rPr>
          <w:rFonts w:cs="Arial"/>
          <w:lang w:val="en-US" w:eastAsia="zh-CN"/>
        </w:rPr>
        <w:t>SCell</w:t>
      </w:r>
      <w:proofErr w:type="spellEnd"/>
      <w:r w:rsidRPr="0073349D">
        <w:rPr>
          <w:rFonts w:cs="Arial"/>
          <w:lang w:val="en-US" w:eastAsia="zh-CN"/>
        </w:rPr>
        <w:t xml:space="preserve"> X based on linkage between UL BWP and DL BWP of </w:t>
      </w:r>
      <w:proofErr w:type="spellStart"/>
      <w:r w:rsidRPr="0073349D">
        <w:rPr>
          <w:rFonts w:cs="Arial"/>
          <w:lang w:val="en-US" w:eastAsia="zh-CN"/>
        </w:rPr>
        <w:t>SCell</w:t>
      </w:r>
      <w:proofErr w:type="spellEnd"/>
      <w:r w:rsidRPr="0073349D">
        <w:rPr>
          <w:rFonts w:cs="Arial"/>
          <w:lang w:val="en-US" w:eastAsia="zh-CN"/>
        </w:rPr>
        <w:t xml:space="preserve"> X is not needed.</w:t>
      </w:r>
    </w:p>
    <w:p w:rsidR="0073349D" w:rsidRPr="0073349D" w:rsidRDefault="0073349D" w:rsidP="00574927">
      <w:r>
        <w:rPr>
          <w:rFonts w:hint="eastAsia"/>
        </w:rPr>
        <w:t xml:space="preserve">In this contribution, </w:t>
      </w:r>
      <w:r>
        <w:t xml:space="preserve">we further discuss the UE </w:t>
      </w:r>
      <w:proofErr w:type="spellStart"/>
      <w:r>
        <w:t>behavior</w:t>
      </w:r>
      <w:proofErr w:type="spellEnd"/>
      <w:r>
        <w:t xml:space="preserve"> of BWP </w:t>
      </w:r>
      <w:proofErr w:type="spellStart"/>
      <w:r>
        <w:t>InactivityTimer</w:t>
      </w:r>
      <w:proofErr w:type="spellEnd"/>
      <w:r>
        <w:t xml:space="preserve"> by </w:t>
      </w:r>
      <w:r>
        <w:rPr>
          <w:rFonts w:hint="eastAsia"/>
        </w:rPr>
        <w:t>considering this agreement</w:t>
      </w:r>
      <w:r>
        <w:t xml:space="preserve">. </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Discussion</w:t>
      </w:r>
    </w:p>
    <w:p w:rsidR="0073349D" w:rsidRDefault="0073349D" w:rsidP="0073349D">
      <w:bookmarkStart w:id="6" w:name="OLE_LINK45"/>
      <w:bookmarkStart w:id="7" w:name="OLE_LINK46"/>
      <w:bookmarkEnd w:id="4"/>
      <w:bookmarkEnd w:id="5"/>
      <w:r>
        <w:rPr>
          <w:rFonts w:hint="eastAsia"/>
        </w:rPr>
        <w:t xml:space="preserve">In the current TS 38.321, the BWP switching for RACH is </w:t>
      </w:r>
      <w:r>
        <w:t>specified</w:t>
      </w:r>
      <w:r>
        <w:rPr>
          <w:rFonts w:hint="eastAsia"/>
        </w:rPr>
        <w:t xml:space="preserve"> </w:t>
      </w:r>
      <w:r>
        <w:t>as below:</w:t>
      </w:r>
    </w:p>
    <w:tbl>
      <w:tblPr>
        <w:tblStyle w:val="a6"/>
        <w:tblW w:w="0" w:type="auto"/>
        <w:tblLook w:val="04A0" w:firstRow="1" w:lastRow="0" w:firstColumn="1" w:lastColumn="0" w:noHBand="0" w:noVBand="1"/>
      </w:tblPr>
      <w:tblGrid>
        <w:gridCol w:w="9631"/>
      </w:tblGrid>
      <w:tr w:rsidR="0073349D" w:rsidTr="0073349D">
        <w:tc>
          <w:tcPr>
            <w:tcW w:w="9631" w:type="dxa"/>
          </w:tcPr>
          <w:p w:rsidR="0073349D" w:rsidRPr="00C12C7D" w:rsidRDefault="0073349D" w:rsidP="0073349D">
            <w:pPr>
              <w:autoSpaceDE/>
              <w:autoSpaceDN/>
              <w:rPr>
                <w:rFonts w:eastAsia="맑은 고딕"/>
              </w:rPr>
            </w:pPr>
            <w:r w:rsidRPr="00C12C7D">
              <w:rPr>
                <w:rFonts w:eastAsia="맑은 고딕"/>
              </w:rPr>
              <w:t xml:space="preserve">Upon initiation of </w:t>
            </w:r>
            <w:r w:rsidRPr="00C12C7D">
              <w:rPr>
                <w:rFonts w:eastAsia="맑은 고딕" w:hint="eastAsia"/>
              </w:rPr>
              <w:t>the R</w:t>
            </w:r>
            <w:r w:rsidRPr="00C12C7D">
              <w:rPr>
                <w:rFonts w:eastAsia="맑은 고딕"/>
              </w:rPr>
              <w:t xml:space="preserve">andom </w:t>
            </w:r>
            <w:r w:rsidRPr="00C12C7D">
              <w:rPr>
                <w:rFonts w:eastAsia="맑은 고딕" w:hint="eastAsia"/>
              </w:rPr>
              <w:t>A</w:t>
            </w:r>
            <w:r w:rsidRPr="00C12C7D">
              <w:rPr>
                <w:rFonts w:eastAsia="맑은 고딕"/>
              </w:rPr>
              <w:t>ccess procedure on a Serving Cell,</w:t>
            </w:r>
            <w:r w:rsidRPr="00C12C7D">
              <w:rPr>
                <w:rFonts w:eastAsia="맑은 고딕" w:hint="eastAsia"/>
              </w:rPr>
              <w:t xml:space="preserve"> the MAC entity shall</w:t>
            </w:r>
            <w:r w:rsidRPr="00C12C7D">
              <w:rPr>
                <w:rFonts w:eastAsia="맑은 고딕"/>
              </w:rPr>
              <w:t xml:space="preserve"> for this Serving Cell</w:t>
            </w:r>
            <w:r w:rsidRPr="00C12C7D">
              <w:rPr>
                <w:rFonts w:eastAsia="맑은 고딕" w:hint="eastAsia"/>
              </w:rPr>
              <w:t>:</w:t>
            </w:r>
          </w:p>
          <w:p w:rsidR="0073349D" w:rsidRPr="00C12C7D" w:rsidRDefault="0073349D" w:rsidP="0073349D">
            <w:pPr>
              <w:autoSpaceDE/>
              <w:autoSpaceDN/>
              <w:ind w:left="568" w:hanging="284"/>
              <w:rPr>
                <w:rFonts w:eastAsia="맑은 고딕"/>
              </w:rPr>
            </w:pPr>
            <w:r w:rsidRPr="00C12C7D">
              <w:rPr>
                <w:rFonts w:eastAsia="맑은 고딕" w:hint="eastAsia"/>
              </w:rPr>
              <w:t>1&gt;</w:t>
            </w:r>
            <w:r w:rsidRPr="00C12C7D">
              <w:rPr>
                <w:rFonts w:eastAsia="맑은 고딕" w:hint="eastAsia"/>
              </w:rPr>
              <w:tab/>
            </w:r>
            <w:r w:rsidRPr="00C12C7D">
              <w:rPr>
                <w:rFonts w:eastAsia="맑은 고딕"/>
              </w:rPr>
              <w:t xml:space="preserve">if PRACH occasions are </w:t>
            </w:r>
            <w:r w:rsidRPr="00C12C7D">
              <w:rPr>
                <w:rFonts w:eastAsia="맑은 고딕" w:hint="eastAsia"/>
              </w:rPr>
              <w:t>not configured for the active UL BWP:</w:t>
            </w:r>
          </w:p>
          <w:p w:rsidR="0073349D" w:rsidRPr="00C12C7D" w:rsidRDefault="0073349D" w:rsidP="0073349D">
            <w:pPr>
              <w:autoSpaceDE/>
              <w:autoSpaceDN/>
              <w:ind w:left="851" w:hanging="284"/>
              <w:rPr>
                <w:rFonts w:eastAsia="맑은 고딕"/>
              </w:rPr>
            </w:pPr>
            <w:r w:rsidRPr="00C12C7D">
              <w:rPr>
                <w:rFonts w:eastAsia="맑은 고딕" w:hint="eastAsia"/>
              </w:rPr>
              <w:t>2&gt;</w:t>
            </w:r>
            <w:r w:rsidRPr="00C12C7D">
              <w:rPr>
                <w:rFonts w:eastAsia="맑은 고딕" w:hint="eastAsia"/>
              </w:rPr>
              <w:tab/>
            </w:r>
            <w:r w:rsidRPr="00C12C7D">
              <w:rPr>
                <w:rFonts w:eastAsia="맑은 고딕"/>
              </w:rPr>
              <w:t xml:space="preserve">switch the active UL BWP to BWP indicated by </w:t>
            </w:r>
            <w:proofErr w:type="spellStart"/>
            <w:r w:rsidRPr="00C12C7D">
              <w:rPr>
                <w:rFonts w:eastAsia="맑은 고딕"/>
                <w:i/>
              </w:rPr>
              <w:t>initialUplinkBWP</w:t>
            </w:r>
            <w:proofErr w:type="spellEnd"/>
            <w:r w:rsidRPr="00C12C7D">
              <w:rPr>
                <w:rFonts w:eastAsia="맑은 고딕" w:hint="eastAsia"/>
              </w:rPr>
              <w:t>;</w:t>
            </w:r>
          </w:p>
          <w:p w:rsidR="0073349D" w:rsidRPr="00C12C7D" w:rsidRDefault="0073349D" w:rsidP="0073349D">
            <w:pPr>
              <w:autoSpaceDE/>
              <w:autoSpaceDN/>
              <w:ind w:left="851" w:hanging="284"/>
              <w:rPr>
                <w:rFonts w:eastAsia="맑은 고딕"/>
              </w:rPr>
            </w:pPr>
            <w:r w:rsidRPr="00C12C7D">
              <w:rPr>
                <w:rFonts w:eastAsia="맑은 고딕"/>
              </w:rPr>
              <w:t>2&gt;</w:t>
            </w:r>
            <w:r w:rsidRPr="00C12C7D">
              <w:rPr>
                <w:rFonts w:eastAsia="맑은 고딕"/>
              </w:rPr>
              <w:tab/>
              <w:t xml:space="preserve">if the Serving Cell is a </w:t>
            </w:r>
            <w:proofErr w:type="spellStart"/>
            <w:r w:rsidRPr="00C12C7D">
              <w:rPr>
                <w:rFonts w:eastAsia="맑은 고딕"/>
              </w:rPr>
              <w:t>SpCell</w:t>
            </w:r>
            <w:proofErr w:type="spellEnd"/>
            <w:r w:rsidRPr="00C12C7D">
              <w:rPr>
                <w:rFonts w:eastAsia="맑은 고딕"/>
              </w:rPr>
              <w:t>:</w:t>
            </w:r>
          </w:p>
          <w:p w:rsidR="0073349D" w:rsidRPr="00C12C7D" w:rsidRDefault="0073349D" w:rsidP="0073349D">
            <w:pPr>
              <w:autoSpaceDE/>
              <w:autoSpaceDN/>
              <w:ind w:left="1135" w:hanging="284"/>
              <w:rPr>
                <w:rFonts w:eastAsia="맑은 고딕"/>
              </w:rPr>
            </w:pPr>
            <w:r w:rsidRPr="00C12C7D">
              <w:rPr>
                <w:rFonts w:eastAsia="맑은 고딕"/>
              </w:rPr>
              <w:t xml:space="preserve">3&gt;switch the active DL BWP to BWP indicated by </w:t>
            </w:r>
            <w:proofErr w:type="spellStart"/>
            <w:r w:rsidRPr="00C12C7D">
              <w:rPr>
                <w:rFonts w:eastAsia="맑은 고딕"/>
                <w:i/>
              </w:rPr>
              <w:t>initialDownlinkBWP</w:t>
            </w:r>
            <w:proofErr w:type="spellEnd"/>
            <w:r w:rsidRPr="00C12C7D">
              <w:rPr>
                <w:rFonts w:eastAsia="맑은 고딕" w:hint="eastAsia"/>
              </w:rPr>
              <w:t>;</w:t>
            </w:r>
          </w:p>
          <w:p w:rsidR="0073349D" w:rsidRPr="00C12C7D" w:rsidRDefault="0073349D" w:rsidP="0073349D">
            <w:pPr>
              <w:autoSpaceDE/>
              <w:autoSpaceDN/>
              <w:ind w:left="568" w:hanging="284"/>
              <w:rPr>
                <w:rFonts w:eastAsia="맑은 고딕"/>
              </w:rPr>
            </w:pPr>
            <w:r w:rsidRPr="00C12C7D">
              <w:rPr>
                <w:rFonts w:eastAsia="맑은 고딕"/>
              </w:rPr>
              <w:t>1&gt; else:</w:t>
            </w:r>
          </w:p>
          <w:p w:rsidR="0073349D" w:rsidRPr="00C12C7D" w:rsidRDefault="0073349D" w:rsidP="0073349D">
            <w:pPr>
              <w:autoSpaceDE/>
              <w:autoSpaceDN/>
              <w:ind w:left="851" w:hanging="284"/>
              <w:rPr>
                <w:rFonts w:eastAsia="맑은 고딕"/>
              </w:rPr>
            </w:pPr>
            <w:r w:rsidRPr="00C12C7D">
              <w:rPr>
                <w:rFonts w:eastAsia="맑은 고딕"/>
              </w:rPr>
              <w:t>2&gt;</w:t>
            </w:r>
            <w:r w:rsidRPr="00C12C7D">
              <w:rPr>
                <w:rFonts w:eastAsia="맑은 고딕"/>
              </w:rPr>
              <w:tab/>
              <w:t xml:space="preserve">if the Serving Cell is a </w:t>
            </w:r>
            <w:proofErr w:type="spellStart"/>
            <w:r w:rsidRPr="00C12C7D">
              <w:rPr>
                <w:rFonts w:eastAsia="맑은 고딕"/>
              </w:rPr>
              <w:t>SpCell</w:t>
            </w:r>
            <w:proofErr w:type="spellEnd"/>
            <w:r w:rsidRPr="00C12C7D">
              <w:rPr>
                <w:rFonts w:eastAsia="맑은 고딕"/>
              </w:rPr>
              <w:t>:</w:t>
            </w:r>
          </w:p>
          <w:p w:rsidR="0073349D" w:rsidRPr="00C12C7D" w:rsidRDefault="0073349D" w:rsidP="0073349D">
            <w:pPr>
              <w:autoSpaceDE/>
              <w:autoSpaceDN/>
              <w:ind w:left="1135" w:hanging="284"/>
              <w:rPr>
                <w:rFonts w:eastAsia="맑은 고딕"/>
              </w:rPr>
            </w:pPr>
            <w:r w:rsidRPr="00C12C7D">
              <w:rPr>
                <w:rFonts w:eastAsia="맑은 고딕"/>
              </w:rPr>
              <w:t xml:space="preserve">3&gt; if the active DL BWP does not have the same </w:t>
            </w:r>
            <w:proofErr w:type="spellStart"/>
            <w:r w:rsidRPr="00C12C7D">
              <w:rPr>
                <w:rFonts w:eastAsia="맑은 고딕"/>
                <w:i/>
              </w:rPr>
              <w:t>bwp</w:t>
            </w:r>
            <w:proofErr w:type="spellEnd"/>
            <w:r w:rsidRPr="00C12C7D">
              <w:rPr>
                <w:rFonts w:eastAsia="맑은 고딕"/>
                <w:i/>
              </w:rPr>
              <w:t>-Id</w:t>
            </w:r>
            <w:r w:rsidRPr="00C12C7D">
              <w:rPr>
                <w:rFonts w:eastAsia="맑은 고딕"/>
              </w:rPr>
              <w:t xml:space="preserve"> as the active UL BWP:</w:t>
            </w:r>
          </w:p>
          <w:p w:rsidR="0073349D" w:rsidRPr="00C12C7D" w:rsidRDefault="0073349D" w:rsidP="0073349D">
            <w:pPr>
              <w:autoSpaceDE/>
              <w:autoSpaceDN/>
              <w:ind w:left="1418" w:hanging="284"/>
              <w:rPr>
                <w:rFonts w:eastAsia="맑은 고딕"/>
              </w:rPr>
            </w:pPr>
            <w:r w:rsidRPr="00C12C7D">
              <w:rPr>
                <w:rFonts w:eastAsia="맑은 고딕"/>
              </w:rPr>
              <w:t xml:space="preserve">4&gt; switch the active DL BWP to the DL BWP with the same </w:t>
            </w:r>
            <w:proofErr w:type="spellStart"/>
            <w:r w:rsidRPr="00C12C7D">
              <w:rPr>
                <w:rFonts w:eastAsia="맑은 고딕"/>
                <w:i/>
              </w:rPr>
              <w:t>bwp</w:t>
            </w:r>
            <w:proofErr w:type="spellEnd"/>
            <w:r w:rsidRPr="00C12C7D">
              <w:rPr>
                <w:rFonts w:eastAsia="맑은 고딕"/>
                <w:i/>
              </w:rPr>
              <w:t>-Id</w:t>
            </w:r>
            <w:r w:rsidRPr="00C12C7D">
              <w:rPr>
                <w:rFonts w:eastAsia="맑은 고딕"/>
              </w:rPr>
              <w:t xml:space="preserve"> as the active UL BWP;</w:t>
            </w:r>
          </w:p>
          <w:p w:rsidR="0073349D" w:rsidRPr="0073349D" w:rsidRDefault="0073349D" w:rsidP="0073349D">
            <w:pPr>
              <w:autoSpaceDE/>
              <w:autoSpaceDN/>
              <w:ind w:left="568" w:hanging="284"/>
              <w:rPr>
                <w:rFonts w:eastAsia="맑은 고딕"/>
              </w:rPr>
            </w:pPr>
            <w:r w:rsidRPr="00C12C7D">
              <w:rPr>
                <w:rFonts w:eastAsia="맑은 고딕"/>
              </w:rPr>
              <w:t>1</w:t>
            </w:r>
            <w:r w:rsidRPr="00C12C7D">
              <w:rPr>
                <w:rFonts w:eastAsia="맑은 고딕" w:hint="eastAsia"/>
              </w:rPr>
              <w:t>&gt;</w:t>
            </w:r>
            <w:r w:rsidRPr="00C12C7D">
              <w:rPr>
                <w:rFonts w:eastAsia="맑은 고딕" w:hint="eastAsia"/>
              </w:rPr>
              <w:tab/>
            </w:r>
            <w:r w:rsidRPr="005C1345">
              <w:rPr>
                <w:rFonts w:eastAsia="맑은 고딕"/>
                <w:highlight w:val="yellow"/>
              </w:rPr>
              <w:t xml:space="preserve">perform </w:t>
            </w:r>
            <w:r w:rsidRPr="005C1345">
              <w:rPr>
                <w:rFonts w:eastAsia="맑은 고딕" w:hint="eastAsia"/>
                <w:highlight w:val="yellow"/>
              </w:rPr>
              <w:t>the R</w:t>
            </w:r>
            <w:r w:rsidRPr="005C1345">
              <w:rPr>
                <w:rFonts w:eastAsia="맑은 고딕"/>
                <w:highlight w:val="yellow"/>
              </w:rPr>
              <w:t xml:space="preserve">andom </w:t>
            </w:r>
            <w:r w:rsidRPr="005C1345">
              <w:rPr>
                <w:rFonts w:eastAsia="맑은 고딕" w:hint="eastAsia"/>
                <w:highlight w:val="yellow"/>
              </w:rPr>
              <w:t>A</w:t>
            </w:r>
            <w:r w:rsidRPr="005C1345">
              <w:rPr>
                <w:rFonts w:eastAsia="맑은 고딕"/>
                <w:highlight w:val="yellow"/>
              </w:rPr>
              <w:t xml:space="preserve">ccess procedure on </w:t>
            </w:r>
            <w:r w:rsidRPr="005C1345">
              <w:rPr>
                <w:rFonts w:eastAsia="맑은 고딕" w:hint="eastAsia"/>
                <w:highlight w:val="yellow"/>
              </w:rPr>
              <w:t xml:space="preserve">the </w:t>
            </w:r>
            <w:r w:rsidRPr="005C1345">
              <w:rPr>
                <w:rFonts w:eastAsia="맑은 고딕"/>
                <w:highlight w:val="yellow"/>
              </w:rPr>
              <w:t xml:space="preserve">active DL </w:t>
            </w:r>
            <w:r w:rsidRPr="005C1345">
              <w:rPr>
                <w:rFonts w:eastAsia="맑은 고딕" w:hint="eastAsia"/>
                <w:highlight w:val="yellow"/>
              </w:rPr>
              <w:t xml:space="preserve">BWP </w:t>
            </w:r>
            <w:r w:rsidRPr="005C1345">
              <w:rPr>
                <w:rFonts w:eastAsia="맑은 고딕"/>
                <w:highlight w:val="yellow"/>
              </w:rPr>
              <w:t xml:space="preserve">of </w:t>
            </w:r>
            <w:proofErr w:type="spellStart"/>
            <w:r w:rsidRPr="005C1345">
              <w:rPr>
                <w:rFonts w:eastAsia="맑은 고딕"/>
                <w:highlight w:val="yellow"/>
              </w:rPr>
              <w:t>SpCell</w:t>
            </w:r>
            <w:proofErr w:type="spellEnd"/>
            <w:r w:rsidRPr="005C1345">
              <w:rPr>
                <w:rFonts w:eastAsia="맑은 고딕"/>
                <w:highlight w:val="yellow"/>
              </w:rPr>
              <w:t xml:space="preserve"> and active UL BWP of this Serving Cell </w:t>
            </w:r>
            <w:r w:rsidRPr="005C1345">
              <w:rPr>
                <w:rFonts w:eastAsia="맑은 고딕" w:hint="eastAsia"/>
                <w:highlight w:val="yellow"/>
              </w:rPr>
              <w:t>.</w:t>
            </w:r>
          </w:p>
        </w:tc>
      </w:tr>
    </w:tbl>
    <w:p w:rsidR="0073349D" w:rsidRDefault="0073349D" w:rsidP="00AA5760">
      <w:pPr>
        <w:rPr>
          <w:rFonts w:eastAsia="맑은 고딕"/>
          <w:lang w:eastAsia="ko-KR"/>
        </w:rPr>
      </w:pPr>
      <w:r w:rsidRPr="0073349D">
        <w:rPr>
          <w:rFonts w:eastAsia="맑은 고딕"/>
          <w:lang w:eastAsia="ko-KR"/>
        </w:rPr>
        <w:t xml:space="preserve">From the above description, when the RA procedure is initiated on </w:t>
      </w:r>
      <w:proofErr w:type="spellStart"/>
      <w:r w:rsidRPr="0073349D">
        <w:rPr>
          <w:rFonts w:eastAsia="맑은 고딕"/>
          <w:lang w:eastAsia="ko-KR"/>
        </w:rPr>
        <w:t>SCell</w:t>
      </w:r>
      <w:proofErr w:type="spellEnd"/>
      <w:r w:rsidRPr="0073349D">
        <w:rPr>
          <w:rFonts w:eastAsia="맑은 고딕"/>
          <w:lang w:eastAsia="ko-KR"/>
        </w:rPr>
        <w:t xml:space="preserve">, the UE doesn’t switch the active DL BWP of </w:t>
      </w:r>
      <w:proofErr w:type="spellStart"/>
      <w:r w:rsidRPr="0073349D">
        <w:rPr>
          <w:rFonts w:eastAsia="맑은 고딕"/>
          <w:lang w:eastAsia="ko-KR"/>
        </w:rPr>
        <w:t>SCell</w:t>
      </w:r>
      <w:proofErr w:type="spellEnd"/>
      <w:r w:rsidRPr="0073349D">
        <w:rPr>
          <w:rFonts w:eastAsia="맑은 고딕"/>
          <w:lang w:eastAsia="ko-KR"/>
        </w:rPr>
        <w:t xml:space="preserve"> (i.e., there is no linkage between UL BWP and DL BWP of </w:t>
      </w:r>
      <w:proofErr w:type="spellStart"/>
      <w:r w:rsidRPr="0073349D">
        <w:rPr>
          <w:rFonts w:eastAsia="맑은 고딕"/>
          <w:lang w:eastAsia="ko-KR"/>
        </w:rPr>
        <w:t>SCell</w:t>
      </w:r>
      <w:proofErr w:type="spellEnd"/>
      <w:r w:rsidRPr="0073349D">
        <w:rPr>
          <w:rFonts w:eastAsia="맑은 고딕"/>
          <w:lang w:eastAsia="ko-KR"/>
        </w:rPr>
        <w:t xml:space="preserve">). This is feasible because the RA procedure on </w:t>
      </w:r>
      <w:proofErr w:type="spellStart"/>
      <w:r w:rsidRPr="0073349D">
        <w:rPr>
          <w:rFonts w:eastAsia="맑은 고딕"/>
          <w:lang w:eastAsia="ko-KR"/>
        </w:rPr>
        <w:t>SCell</w:t>
      </w:r>
      <w:proofErr w:type="spellEnd"/>
      <w:r w:rsidRPr="0073349D">
        <w:rPr>
          <w:rFonts w:eastAsia="맑은 고딕"/>
          <w:lang w:eastAsia="ko-KR"/>
        </w:rPr>
        <w:t xml:space="preserve"> is CFRA, and RAR is received on the active DL BWP of </w:t>
      </w:r>
      <w:proofErr w:type="spellStart"/>
      <w:r w:rsidRPr="0073349D">
        <w:rPr>
          <w:rFonts w:eastAsia="맑은 고딕"/>
          <w:lang w:eastAsia="ko-KR"/>
        </w:rPr>
        <w:t>SpCell</w:t>
      </w:r>
      <w:proofErr w:type="spellEnd"/>
      <w:r w:rsidRPr="0073349D">
        <w:rPr>
          <w:rFonts w:eastAsia="맑은 고딕"/>
          <w:lang w:eastAsia="ko-KR"/>
        </w:rPr>
        <w:t>.</w:t>
      </w:r>
    </w:p>
    <w:p w:rsidR="0073349D" w:rsidRDefault="0073349D" w:rsidP="00AA5760">
      <w:pPr>
        <w:rPr>
          <w:rFonts w:eastAsia="맑은 고딕"/>
          <w:lang w:eastAsia="ko-KR"/>
        </w:rPr>
      </w:pPr>
    </w:p>
    <w:p w:rsidR="0073349D" w:rsidRDefault="0073349D" w:rsidP="0073349D">
      <w:pPr>
        <w:rPr>
          <w:rFonts w:eastAsia="맑은 고딕"/>
        </w:rPr>
      </w:pPr>
      <w:r>
        <w:rPr>
          <w:rFonts w:eastAsia="맑은 고딕"/>
        </w:rPr>
        <w:t xml:space="preserve">And, </w:t>
      </w:r>
      <w:r>
        <w:rPr>
          <w:rFonts w:eastAsia="맑은 고딕" w:hint="eastAsia"/>
        </w:rPr>
        <w:t xml:space="preserve">the </w:t>
      </w:r>
      <w:proofErr w:type="spellStart"/>
      <w:r>
        <w:rPr>
          <w:rFonts w:eastAsia="맑은 고딕" w:hint="eastAsia"/>
        </w:rPr>
        <w:t>bwp-InactivityTimer</w:t>
      </w:r>
      <w:proofErr w:type="spellEnd"/>
      <w:r>
        <w:rPr>
          <w:rFonts w:eastAsia="맑은 고딕" w:hint="eastAsia"/>
        </w:rPr>
        <w:t xml:space="preserve"> for RACH is specified as below:</w:t>
      </w:r>
    </w:p>
    <w:tbl>
      <w:tblPr>
        <w:tblStyle w:val="a6"/>
        <w:tblW w:w="0" w:type="auto"/>
        <w:tblLook w:val="04A0" w:firstRow="1" w:lastRow="0" w:firstColumn="1" w:lastColumn="0" w:noHBand="0" w:noVBand="1"/>
      </w:tblPr>
      <w:tblGrid>
        <w:gridCol w:w="9631"/>
      </w:tblGrid>
      <w:tr w:rsidR="0073349D" w:rsidTr="0073349D">
        <w:tc>
          <w:tcPr>
            <w:tcW w:w="9631" w:type="dxa"/>
          </w:tcPr>
          <w:p w:rsidR="0073349D" w:rsidRPr="00C12C7D" w:rsidRDefault="0073349D" w:rsidP="0073349D">
            <w:pPr>
              <w:autoSpaceDE/>
              <w:autoSpaceDN/>
              <w:rPr>
                <w:rFonts w:eastAsia="맑은 고딕"/>
              </w:rPr>
            </w:pPr>
            <w:r w:rsidRPr="00C12C7D">
              <w:rPr>
                <w:rFonts w:eastAsia="맑은 고딕"/>
              </w:rPr>
              <w:t xml:space="preserve">If the </w:t>
            </w:r>
            <w:proofErr w:type="spellStart"/>
            <w:r w:rsidRPr="00C12C7D">
              <w:rPr>
                <w:rFonts w:eastAsia="맑은 고딕"/>
                <w:i/>
              </w:rPr>
              <w:t>bwp-InactivityTimer</w:t>
            </w:r>
            <w:proofErr w:type="spellEnd"/>
            <w:r w:rsidRPr="00C12C7D">
              <w:rPr>
                <w:rFonts w:eastAsia="맑은 고딕"/>
              </w:rPr>
              <w:t xml:space="preserve"> is configured, the MAC entity shall for </w:t>
            </w:r>
            <w:r w:rsidRPr="00C12C7D">
              <w:rPr>
                <w:rFonts w:eastAsia="맑은 고딕" w:hint="eastAsia"/>
              </w:rPr>
              <w:t>each</w:t>
            </w:r>
            <w:r w:rsidRPr="00C12C7D">
              <w:rPr>
                <w:rFonts w:eastAsia="맑은 고딕"/>
              </w:rPr>
              <w:t xml:space="preserve"> activated Serving Cell:</w:t>
            </w:r>
          </w:p>
          <w:p w:rsidR="0073349D" w:rsidRPr="00C12C7D" w:rsidRDefault="0073349D" w:rsidP="0073349D">
            <w:pPr>
              <w:autoSpaceDE/>
              <w:autoSpaceDN/>
              <w:ind w:left="568" w:hanging="284"/>
              <w:rPr>
                <w:rFonts w:eastAsia="맑은 고딕"/>
              </w:rPr>
            </w:pPr>
            <w:r w:rsidRPr="00C12C7D">
              <w:rPr>
                <w:rFonts w:eastAsia="맑은 고딕" w:hint="eastAsia"/>
              </w:rPr>
              <w:lastRenderedPageBreak/>
              <w:t>1&gt;</w:t>
            </w:r>
            <w:r w:rsidRPr="00C12C7D">
              <w:rPr>
                <w:rFonts w:eastAsia="맑은 고딕" w:hint="eastAsia"/>
              </w:rPr>
              <w:tab/>
              <w:t xml:space="preserve">if </w:t>
            </w:r>
            <w:r w:rsidRPr="00C12C7D">
              <w:rPr>
                <w:rFonts w:eastAsia="맑은 고딕"/>
              </w:rPr>
              <w:t xml:space="preserve">the </w:t>
            </w:r>
            <w:r w:rsidRPr="00C12C7D">
              <w:rPr>
                <w:rFonts w:eastAsia="맑은 고딕"/>
                <w:i/>
              </w:rPr>
              <w:t>default-DL-BWP</w:t>
            </w:r>
            <w:r w:rsidRPr="00C12C7D">
              <w:rPr>
                <w:rFonts w:eastAsia="맑은 고딕"/>
              </w:rPr>
              <w:t xml:space="preserve"> is configured</w:t>
            </w:r>
            <w:r w:rsidRPr="00C12C7D">
              <w:rPr>
                <w:rFonts w:eastAsia="맑은 고딕" w:hint="eastAsia"/>
              </w:rPr>
              <w:t xml:space="preserve">, and </w:t>
            </w:r>
            <w:r w:rsidRPr="00C12C7D">
              <w:rPr>
                <w:rFonts w:eastAsia="맑은 고딕"/>
              </w:rPr>
              <w:t xml:space="preserve">the active DL BWP is not the BWP indicated by the </w:t>
            </w:r>
            <w:r w:rsidRPr="00C12C7D">
              <w:rPr>
                <w:rFonts w:eastAsia="맑은 고딕"/>
                <w:i/>
              </w:rPr>
              <w:t>default-DL-BWP</w:t>
            </w:r>
            <w:r w:rsidRPr="00C12C7D">
              <w:rPr>
                <w:rFonts w:eastAsia="맑은 고딕" w:hint="eastAsia"/>
              </w:rPr>
              <w:t>; or</w:t>
            </w:r>
          </w:p>
          <w:p w:rsidR="0073349D" w:rsidRPr="00C12C7D" w:rsidRDefault="0073349D" w:rsidP="0073349D">
            <w:pPr>
              <w:autoSpaceDE/>
              <w:autoSpaceDN/>
              <w:ind w:left="568" w:hanging="284"/>
              <w:rPr>
                <w:rFonts w:eastAsia="맑은 고딕"/>
              </w:rPr>
            </w:pPr>
            <w:r w:rsidRPr="00C12C7D">
              <w:rPr>
                <w:rFonts w:eastAsia="맑은 고딕" w:hint="eastAsia"/>
              </w:rPr>
              <w:t>1&gt;</w:t>
            </w:r>
            <w:r w:rsidRPr="00C12C7D">
              <w:rPr>
                <w:rFonts w:eastAsia="맑은 고딕" w:hint="eastAsia"/>
              </w:rPr>
              <w:tab/>
            </w:r>
            <w:r w:rsidRPr="00C12C7D">
              <w:rPr>
                <w:rFonts w:eastAsia="맑은 고딕"/>
              </w:rPr>
              <w:t xml:space="preserve">if the </w:t>
            </w:r>
            <w:r w:rsidRPr="00C12C7D">
              <w:rPr>
                <w:rFonts w:eastAsia="맑은 고딕"/>
                <w:i/>
              </w:rPr>
              <w:t>default-DL-BWP</w:t>
            </w:r>
            <w:r w:rsidRPr="00C12C7D">
              <w:rPr>
                <w:rFonts w:eastAsia="맑은 고딕"/>
              </w:rPr>
              <w:t xml:space="preserve"> is not configured</w:t>
            </w:r>
            <w:r w:rsidRPr="00C12C7D">
              <w:rPr>
                <w:rFonts w:eastAsia="맑은 고딕" w:hint="eastAsia"/>
              </w:rPr>
              <w:t xml:space="preserve">, </w:t>
            </w:r>
            <w:r w:rsidRPr="00C12C7D">
              <w:rPr>
                <w:rFonts w:eastAsia="맑은 고딕"/>
              </w:rPr>
              <w:t>and</w:t>
            </w:r>
            <w:r w:rsidRPr="00C12C7D">
              <w:rPr>
                <w:rFonts w:eastAsia="맑은 고딕" w:hint="eastAsia"/>
              </w:rPr>
              <w:t xml:space="preserve"> </w:t>
            </w:r>
            <w:r w:rsidRPr="00C12C7D">
              <w:rPr>
                <w:rFonts w:eastAsia="맑은 고딕"/>
              </w:rPr>
              <w:t>the active DL BWP is not the initial BWP</w:t>
            </w:r>
            <w:r w:rsidRPr="00C12C7D">
              <w:rPr>
                <w:rFonts w:eastAsia="맑은 고딕" w:hint="eastAsia"/>
              </w:rPr>
              <w:t>:</w:t>
            </w:r>
          </w:p>
          <w:p w:rsidR="0073349D" w:rsidRPr="0073349D" w:rsidRDefault="0073349D" w:rsidP="0073349D">
            <w:pPr>
              <w:autoSpaceDE/>
              <w:autoSpaceDN/>
              <w:ind w:left="851" w:hanging="284"/>
              <w:rPr>
                <w:rFonts w:eastAsia="맑은 고딕"/>
                <w:highlight w:val="yellow"/>
              </w:rPr>
            </w:pPr>
            <w:r w:rsidRPr="0073349D">
              <w:rPr>
                <w:rFonts w:eastAsia="맑은 고딕" w:hint="eastAsia"/>
                <w:highlight w:val="yellow"/>
              </w:rPr>
              <w:t>2&gt;</w:t>
            </w:r>
            <w:r w:rsidRPr="0073349D">
              <w:rPr>
                <w:rFonts w:eastAsia="맑은 고딕" w:hint="eastAsia"/>
                <w:highlight w:val="yellow"/>
              </w:rPr>
              <w:tab/>
            </w:r>
            <w:r w:rsidRPr="0073349D">
              <w:rPr>
                <w:rFonts w:eastAsia="맑은 고딕"/>
                <w:highlight w:val="yellow"/>
              </w:rPr>
              <w:t xml:space="preserve">if </w:t>
            </w:r>
            <w:r w:rsidRPr="0073349D">
              <w:rPr>
                <w:rFonts w:eastAsia="맑은 고딕" w:hint="eastAsia"/>
                <w:highlight w:val="yellow"/>
              </w:rPr>
              <w:t>R</w:t>
            </w:r>
            <w:r w:rsidRPr="0073349D">
              <w:rPr>
                <w:rFonts w:eastAsia="맑은 고딕"/>
                <w:highlight w:val="yellow"/>
              </w:rPr>
              <w:t xml:space="preserve">andom </w:t>
            </w:r>
            <w:r w:rsidRPr="0073349D">
              <w:rPr>
                <w:rFonts w:eastAsia="맑은 고딕" w:hint="eastAsia"/>
                <w:highlight w:val="yellow"/>
              </w:rPr>
              <w:t>A</w:t>
            </w:r>
            <w:r w:rsidRPr="0073349D">
              <w:rPr>
                <w:rFonts w:eastAsia="맑은 고딕"/>
                <w:highlight w:val="yellow"/>
              </w:rPr>
              <w:t>ccess procedure is initiated on this Serving Cell:</w:t>
            </w:r>
          </w:p>
          <w:p w:rsidR="0073349D" w:rsidRPr="0073349D" w:rsidRDefault="0073349D" w:rsidP="0073349D">
            <w:pPr>
              <w:autoSpaceDE/>
              <w:autoSpaceDN/>
              <w:ind w:left="1135" w:hanging="284"/>
              <w:rPr>
                <w:rFonts w:eastAsia="맑은 고딕"/>
                <w:highlight w:val="yellow"/>
              </w:rPr>
            </w:pPr>
            <w:r w:rsidRPr="0073349D">
              <w:rPr>
                <w:rFonts w:eastAsia="맑은 고딕" w:hint="eastAsia"/>
                <w:highlight w:val="yellow"/>
              </w:rPr>
              <w:t>3&gt;</w:t>
            </w:r>
            <w:r w:rsidRPr="0073349D">
              <w:rPr>
                <w:rFonts w:eastAsia="맑은 고딕" w:hint="eastAsia"/>
                <w:highlight w:val="yellow"/>
              </w:rPr>
              <w:tab/>
            </w:r>
            <w:r w:rsidRPr="0073349D">
              <w:rPr>
                <w:rFonts w:eastAsia="맑은 고딕"/>
                <w:highlight w:val="yellow"/>
              </w:rPr>
              <w:t xml:space="preserve">stop the </w:t>
            </w:r>
            <w:proofErr w:type="spellStart"/>
            <w:r w:rsidRPr="0073349D">
              <w:rPr>
                <w:rFonts w:eastAsia="맑은 고딕"/>
                <w:i/>
                <w:highlight w:val="yellow"/>
              </w:rPr>
              <w:t>bwp-InactivityTimer</w:t>
            </w:r>
            <w:proofErr w:type="spellEnd"/>
            <w:r w:rsidRPr="0073349D">
              <w:rPr>
                <w:rFonts w:eastAsia="맑은 고딕"/>
                <w:highlight w:val="yellow"/>
              </w:rPr>
              <w:t xml:space="preserve"> associated with the active DL BWP of this Serving Cell.</w:t>
            </w:r>
          </w:p>
          <w:p w:rsidR="0073349D" w:rsidRPr="0073349D" w:rsidRDefault="0073349D" w:rsidP="0073349D">
            <w:pPr>
              <w:autoSpaceDE/>
              <w:autoSpaceDN/>
              <w:ind w:left="1135" w:hanging="284"/>
              <w:rPr>
                <w:rFonts w:eastAsia="맑은 고딕"/>
                <w:highlight w:val="yellow"/>
              </w:rPr>
            </w:pPr>
            <w:r w:rsidRPr="0073349D">
              <w:rPr>
                <w:rFonts w:eastAsia="맑은 고딕"/>
                <w:highlight w:val="yellow"/>
              </w:rPr>
              <w:t>3&gt;</w:t>
            </w:r>
            <w:r w:rsidRPr="0073349D">
              <w:rPr>
                <w:rFonts w:eastAsia="맑은 고딕"/>
                <w:highlight w:val="yellow"/>
              </w:rPr>
              <w:tab/>
              <w:t xml:space="preserve">if the Serving Cell is </w:t>
            </w:r>
            <w:proofErr w:type="spellStart"/>
            <w:r w:rsidRPr="0073349D">
              <w:rPr>
                <w:rFonts w:eastAsia="맑은 고딕"/>
                <w:highlight w:val="yellow"/>
              </w:rPr>
              <w:t>SCell</w:t>
            </w:r>
            <w:proofErr w:type="spellEnd"/>
            <w:r w:rsidRPr="0073349D">
              <w:rPr>
                <w:rFonts w:eastAsia="맑은 고딕"/>
                <w:highlight w:val="yellow"/>
              </w:rPr>
              <w:t xml:space="preserve"> (other than </w:t>
            </w:r>
            <w:proofErr w:type="spellStart"/>
            <w:r w:rsidRPr="0073349D">
              <w:rPr>
                <w:rFonts w:eastAsia="맑은 고딕"/>
                <w:highlight w:val="yellow"/>
              </w:rPr>
              <w:t>PSCell</w:t>
            </w:r>
            <w:proofErr w:type="spellEnd"/>
            <w:r w:rsidRPr="0073349D">
              <w:rPr>
                <w:rFonts w:eastAsia="맑은 고딕"/>
                <w:highlight w:val="yellow"/>
              </w:rPr>
              <w:t>):</w:t>
            </w:r>
          </w:p>
          <w:p w:rsidR="0073349D" w:rsidRPr="0073349D" w:rsidRDefault="0073349D" w:rsidP="0073349D">
            <w:pPr>
              <w:autoSpaceDE/>
              <w:autoSpaceDN/>
              <w:ind w:left="1418" w:hanging="284"/>
              <w:rPr>
                <w:rFonts w:eastAsia="맑은 고딕"/>
              </w:rPr>
            </w:pPr>
            <w:r w:rsidRPr="0073349D">
              <w:rPr>
                <w:rFonts w:eastAsia="맑은 고딕"/>
                <w:highlight w:val="yellow"/>
              </w:rPr>
              <w:t>4&gt;</w:t>
            </w:r>
            <w:r w:rsidRPr="0073349D">
              <w:rPr>
                <w:rFonts w:eastAsia="맑은 고딕"/>
                <w:highlight w:val="yellow"/>
              </w:rPr>
              <w:tab/>
              <w:t xml:space="preserve">stop the </w:t>
            </w:r>
            <w:proofErr w:type="spellStart"/>
            <w:r w:rsidRPr="0073349D">
              <w:rPr>
                <w:rFonts w:eastAsia="맑은 고딕"/>
                <w:i/>
                <w:highlight w:val="yellow"/>
              </w:rPr>
              <w:t>bwp-InactivityTimer</w:t>
            </w:r>
            <w:proofErr w:type="spellEnd"/>
            <w:r w:rsidRPr="0073349D">
              <w:rPr>
                <w:rFonts w:eastAsia="맑은 고딕"/>
                <w:highlight w:val="yellow"/>
              </w:rPr>
              <w:t xml:space="preserve"> associated with the active DL BWP of </w:t>
            </w:r>
            <w:proofErr w:type="spellStart"/>
            <w:r w:rsidRPr="0073349D">
              <w:rPr>
                <w:rFonts w:eastAsia="맑은 고딕"/>
                <w:highlight w:val="yellow"/>
              </w:rPr>
              <w:t>SpCell</w:t>
            </w:r>
            <w:proofErr w:type="spellEnd"/>
            <w:r w:rsidRPr="0073349D">
              <w:rPr>
                <w:rFonts w:eastAsia="맑은 고딕"/>
                <w:highlight w:val="yellow"/>
              </w:rPr>
              <w:t>, if running.</w:t>
            </w:r>
          </w:p>
        </w:tc>
      </w:tr>
    </w:tbl>
    <w:p w:rsidR="0073349D" w:rsidRDefault="0073349D" w:rsidP="0073349D">
      <w:r>
        <w:rPr>
          <w:rFonts w:hint="eastAsia"/>
        </w:rPr>
        <w:lastRenderedPageBreak/>
        <w:t xml:space="preserve">In the above </w:t>
      </w:r>
      <w:r>
        <w:t>description</w:t>
      </w:r>
      <w:r>
        <w:rPr>
          <w:rFonts w:hint="eastAsia"/>
        </w:rPr>
        <w:t xml:space="preserve">, </w:t>
      </w:r>
      <w:r>
        <w:t xml:space="preserve">when the RA procedure is initiated on </w:t>
      </w:r>
      <w:proofErr w:type="spellStart"/>
      <w:r>
        <w:t>SCell</w:t>
      </w:r>
      <w:proofErr w:type="spellEnd"/>
      <w:r>
        <w:t xml:space="preserve">, the UE stops the </w:t>
      </w:r>
      <w:proofErr w:type="spellStart"/>
      <w:r>
        <w:t>bwp-InactivityTimer</w:t>
      </w:r>
      <w:proofErr w:type="spellEnd"/>
      <w:r>
        <w:t xml:space="preserve"> on both </w:t>
      </w:r>
      <w:proofErr w:type="spellStart"/>
      <w:r>
        <w:t>SCell</w:t>
      </w:r>
      <w:proofErr w:type="spellEnd"/>
      <w:r>
        <w:t xml:space="preserve"> and </w:t>
      </w:r>
      <w:proofErr w:type="spellStart"/>
      <w:r>
        <w:t>SpCell</w:t>
      </w:r>
      <w:proofErr w:type="spellEnd"/>
      <w:r>
        <w:t xml:space="preserve">. </w:t>
      </w:r>
      <w:r>
        <w:rPr>
          <w:rFonts w:hint="eastAsia"/>
        </w:rPr>
        <w:t>T</w:t>
      </w:r>
      <w:r>
        <w:t xml:space="preserve">he intention of this UE behaviour is to keep the active DL BWP of </w:t>
      </w:r>
      <w:proofErr w:type="spellStart"/>
      <w:r>
        <w:t>SCell</w:t>
      </w:r>
      <w:proofErr w:type="spellEnd"/>
      <w:r>
        <w:t xml:space="preserve"> and </w:t>
      </w:r>
      <w:proofErr w:type="spellStart"/>
      <w:r>
        <w:t>SpCell</w:t>
      </w:r>
      <w:proofErr w:type="spellEnd"/>
      <w:r>
        <w:t xml:space="preserve">. </w:t>
      </w:r>
    </w:p>
    <w:p w:rsidR="0073349D" w:rsidRDefault="0073349D" w:rsidP="0073349D">
      <w:r>
        <w:t xml:space="preserve">However, by taking into account the first parts description, the UE does not need to keep the active DL BWP of the </w:t>
      </w:r>
      <w:proofErr w:type="spellStart"/>
      <w:r>
        <w:t>SCell</w:t>
      </w:r>
      <w:proofErr w:type="spellEnd"/>
      <w:r>
        <w:t xml:space="preserve">. Since the UE expects to receive the RAR on the active DL BWP of </w:t>
      </w:r>
      <w:proofErr w:type="spellStart"/>
      <w:r>
        <w:t>SpCell</w:t>
      </w:r>
      <w:proofErr w:type="spellEnd"/>
      <w:r>
        <w:t xml:space="preserve">, there is no problem even if the active DL BWP of </w:t>
      </w:r>
      <w:proofErr w:type="spellStart"/>
      <w:r>
        <w:t>SCell</w:t>
      </w:r>
      <w:proofErr w:type="spellEnd"/>
      <w:r>
        <w:t xml:space="preserve"> is switched. </w:t>
      </w:r>
    </w:p>
    <w:p w:rsidR="0073349D" w:rsidRDefault="0073349D" w:rsidP="0073349D">
      <w:r>
        <w:t>For example,</w:t>
      </w:r>
      <w:r w:rsidR="001813F6">
        <w:t xml:space="preserve"> even</w:t>
      </w:r>
      <w:r>
        <w:t xml:space="preserve"> </w:t>
      </w:r>
      <w:r>
        <w:rPr>
          <w:rFonts w:hint="eastAsia"/>
        </w:rPr>
        <w:t xml:space="preserve">if </w:t>
      </w:r>
      <w:r w:rsidR="00F16FA2">
        <w:rPr>
          <w:rFonts w:hint="eastAsia"/>
        </w:rPr>
        <w:t xml:space="preserve">the UE switches </w:t>
      </w:r>
      <w:r w:rsidR="00F16FA2">
        <w:t xml:space="preserve">the active DL BWP </w:t>
      </w:r>
      <w:r w:rsidR="00F16FA2">
        <w:rPr>
          <w:rFonts w:hint="eastAsia"/>
        </w:rPr>
        <w:t xml:space="preserve">to the default BWP </w:t>
      </w:r>
      <w:r>
        <w:rPr>
          <w:rFonts w:hint="eastAsia"/>
        </w:rPr>
        <w:t xml:space="preserve">while the UE is </w:t>
      </w:r>
      <w:r w:rsidR="00F16FA2">
        <w:rPr>
          <w:rFonts w:hint="eastAsia"/>
        </w:rPr>
        <w:t>performing the RA procedure</w:t>
      </w:r>
      <w:r>
        <w:rPr>
          <w:rFonts w:hint="eastAsia"/>
        </w:rPr>
        <w:t xml:space="preserve">, the </w:t>
      </w:r>
      <w:r w:rsidR="001813F6">
        <w:t xml:space="preserve">UE can receive the RAR on active DL BWP of </w:t>
      </w:r>
      <w:proofErr w:type="spellStart"/>
      <w:r w:rsidR="001813F6">
        <w:t>SpCell</w:t>
      </w:r>
      <w:proofErr w:type="spellEnd"/>
      <w:r w:rsidR="001813F6">
        <w:t>. A</w:t>
      </w:r>
      <w:r>
        <w:t xml:space="preserve">fter the RA procedure is successfully completed, the </w:t>
      </w:r>
      <w:proofErr w:type="spellStart"/>
      <w:r>
        <w:t>gNB</w:t>
      </w:r>
      <w:proofErr w:type="spellEnd"/>
      <w:r>
        <w:t xml:space="preserve"> can indicate the UE to switch the active DL BWP</w:t>
      </w:r>
      <w:r w:rsidR="001813F6">
        <w:t xml:space="preserve"> of </w:t>
      </w:r>
      <w:proofErr w:type="spellStart"/>
      <w:r w:rsidR="001813F6">
        <w:t>SCell</w:t>
      </w:r>
      <w:proofErr w:type="spellEnd"/>
      <w:r>
        <w:t xml:space="preserve"> and transmit/receive packet using the active DL BWP</w:t>
      </w:r>
      <w:r w:rsidR="001813F6">
        <w:t xml:space="preserve"> of </w:t>
      </w:r>
      <w:proofErr w:type="spellStart"/>
      <w:r w:rsidR="001813F6">
        <w:t>SCell</w:t>
      </w:r>
      <w:proofErr w:type="spellEnd"/>
      <w:r>
        <w:t>.</w:t>
      </w:r>
    </w:p>
    <w:p w:rsidR="0073349D" w:rsidRDefault="0073349D" w:rsidP="0073349D">
      <w:r>
        <w:t xml:space="preserve">Therefore, we don’t think that the </w:t>
      </w:r>
      <w:proofErr w:type="spellStart"/>
      <w:r>
        <w:t>bwp-InactivityTimer</w:t>
      </w:r>
      <w:proofErr w:type="spellEnd"/>
      <w:r>
        <w:t xml:space="preserve"> on </w:t>
      </w:r>
      <w:proofErr w:type="spellStart"/>
      <w:r>
        <w:t>SCell</w:t>
      </w:r>
      <w:proofErr w:type="spellEnd"/>
      <w:r>
        <w:t xml:space="preserve"> needs to be stopped upon initiation of RACH procedure on </w:t>
      </w:r>
      <w:proofErr w:type="spellStart"/>
      <w:r>
        <w:t>SCell</w:t>
      </w:r>
      <w:proofErr w:type="spellEnd"/>
      <w:r>
        <w:t>.</w:t>
      </w:r>
    </w:p>
    <w:p w:rsidR="0073349D" w:rsidRPr="0073349D" w:rsidRDefault="0073349D" w:rsidP="0073349D">
      <w:pPr>
        <w:rPr>
          <w:b/>
        </w:rPr>
      </w:pPr>
      <w:r w:rsidRPr="0073349D">
        <w:rPr>
          <w:b/>
        </w:rPr>
        <w:t xml:space="preserve">Proposal. For RA procedure initiated on </w:t>
      </w:r>
      <w:proofErr w:type="spellStart"/>
      <w:r w:rsidRPr="0073349D">
        <w:rPr>
          <w:b/>
        </w:rPr>
        <w:t>SCell</w:t>
      </w:r>
      <w:proofErr w:type="spellEnd"/>
      <w:r w:rsidRPr="0073349D">
        <w:rPr>
          <w:b/>
        </w:rPr>
        <w:t xml:space="preserve">, there is no need to stop the </w:t>
      </w:r>
      <w:proofErr w:type="spellStart"/>
      <w:r w:rsidRPr="0073349D">
        <w:rPr>
          <w:b/>
        </w:rPr>
        <w:t>bwp-InactivityTimer</w:t>
      </w:r>
      <w:proofErr w:type="spellEnd"/>
      <w:r w:rsidRPr="0073349D">
        <w:rPr>
          <w:b/>
        </w:rPr>
        <w:t xml:space="preserve"> of </w:t>
      </w:r>
      <w:proofErr w:type="spellStart"/>
      <w:r w:rsidRPr="0073349D">
        <w:rPr>
          <w:b/>
        </w:rPr>
        <w:t>SCell</w:t>
      </w:r>
      <w:proofErr w:type="spellEnd"/>
      <w:r w:rsidRPr="0073349D">
        <w:rPr>
          <w:b/>
        </w:rPr>
        <w:t>.</w:t>
      </w:r>
    </w:p>
    <w:p w:rsidR="0073349D" w:rsidRPr="002025B7" w:rsidRDefault="0073349D" w:rsidP="0073349D">
      <w:r>
        <w:rPr>
          <w:rFonts w:hint="eastAsia"/>
        </w:rPr>
        <w:t>For the above proposal, a correspo</w:t>
      </w:r>
      <w:r w:rsidR="00280342">
        <w:rPr>
          <w:rFonts w:hint="eastAsia"/>
        </w:rPr>
        <w:t>nding CR has been provided in [</w:t>
      </w:r>
      <w:r w:rsidR="00280342">
        <w:t>2]</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AA5760" w:rsidRDefault="00AA5760" w:rsidP="00AA5760">
      <w:pPr>
        <w:pStyle w:val="a4"/>
        <w:rPr>
          <w:rFonts w:eastAsia="SimSun"/>
          <w:lang w:eastAsia="zh-CN"/>
        </w:rPr>
      </w:pPr>
      <w:bookmarkStart w:id="8" w:name="_Toc423020280"/>
      <w:bookmarkStart w:id="9" w:name="OLE_LINK47"/>
      <w:bookmarkStart w:id="10" w:name="OLE_LINK48"/>
      <w:bookmarkEnd w:id="6"/>
      <w:bookmarkEnd w:id="7"/>
      <w:bookmarkEnd w:id="8"/>
      <w:r w:rsidRPr="008A4EDD">
        <w:rPr>
          <w:szCs w:val="21"/>
        </w:rPr>
        <w:t xml:space="preserve">In </w:t>
      </w:r>
      <w:r w:rsidRPr="0084580A">
        <w:rPr>
          <w:sz w:val="21"/>
          <w:szCs w:val="21"/>
        </w:rPr>
        <w:t xml:space="preserve">this contribution, </w:t>
      </w:r>
      <w:r>
        <w:rPr>
          <w:sz w:val="21"/>
          <w:szCs w:val="21"/>
        </w:rPr>
        <w:t xml:space="preserve">we provide our view on the </w:t>
      </w:r>
      <w:proofErr w:type="spellStart"/>
      <w:r w:rsidR="0073349D">
        <w:rPr>
          <w:sz w:val="21"/>
          <w:szCs w:val="21"/>
        </w:rPr>
        <w:t>bwp-InactivityTimer</w:t>
      </w:r>
      <w:proofErr w:type="spellEnd"/>
      <w:r w:rsidR="0073349D">
        <w:rPr>
          <w:sz w:val="21"/>
          <w:szCs w:val="21"/>
        </w:rPr>
        <w:t xml:space="preserve"> of</w:t>
      </w:r>
      <w:r w:rsidR="00C3631F">
        <w:rPr>
          <w:sz w:val="21"/>
          <w:szCs w:val="21"/>
        </w:rPr>
        <w:t xml:space="preserve"> </w:t>
      </w:r>
      <w:proofErr w:type="spellStart"/>
      <w:r w:rsidR="00C3631F">
        <w:rPr>
          <w:sz w:val="21"/>
          <w:szCs w:val="21"/>
        </w:rPr>
        <w:t>SCell</w:t>
      </w:r>
      <w:proofErr w:type="spellEnd"/>
      <w:r w:rsidR="00C3631F">
        <w:rPr>
          <w:sz w:val="21"/>
          <w:szCs w:val="21"/>
        </w:rPr>
        <w:t>.</w:t>
      </w:r>
      <w:r>
        <w:rPr>
          <w:sz w:val="21"/>
          <w:szCs w:val="21"/>
        </w:rPr>
        <w:t xml:space="preserve"> Based on the discussion, the following proposal is drawn:</w:t>
      </w:r>
    </w:p>
    <w:bookmarkEnd w:id="9"/>
    <w:bookmarkEnd w:id="10"/>
    <w:p w:rsidR="0073349D" w:rsidRPr="0073349D" w:rsidRDefault="0073349D" w:rsidP="0073349D">
      <w:pPr>
        <w:rPr>
          <w:b/>
        </w:rPr>
      </w:pPr>
      <w:r w:rsidRPr="0073349D">
        <w:rPr>
          <w:b/>
        </w:rPr>
        <w:t xml:space="preserve">Proposal. For RA procedure initiated on </w:t>
      </w:r>
      <w:proofErr w:type="spellStart"/>
      <w:r w:rsidRPr="0073349D">
        <w:rPr>
          <w:b/>
        </w:rPr>
        <w:t>SCell</w:t>
      </w:r>
      <w:proofErr w:type="spellEnd"/>
      <w:r w:rsidRPr="0073349D">
        <w:rPr>
          <w:b/>
        </w:rPr>
        <w:t xml:space="preserve">, there is no need to stop the </w:t>
      </w:r>
      <w:proofErr w:type="spellStart"/>
      <w:r w:rsidRPr="0073349D">
        <w:rPr>
          <w:b/>
        </w:rPr>
        <w:t>bwp-InactivityTimer</w:t>
      </w:r>
      <w:proofErr w:type="spellEnd"/>
      <w:r w:rsidRPr="0073349D">
        <w:rPr>
          <w:b/>
        </w:rPr>
        <w:t xml:space="preserve"> of </w:t>
      </w:r>
      <w:proofErr w:type="spellStart"/>
      <w:r w:rsidRPr="0073349D">
        <w:rPr>
          <w:b/>
        </w:rPr>
        <w:t>SCell</w:t>
      </w:r>
      <w:proofErr w:type="spellEnd"/>
      <w:r w:rsidRPr="0073349D">
        <w:rPr>
          <w:b/>
        </w:rPr>
        <w:t>.</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280342" w:rsidRPr="0073349D" w:rsidRDefault="00280342" w:rsidP="00280342">
      <w:pPr>
        <w:pStyle w:val="Reference"/>
        <w:rPr>
          <w:rFonts w:ascii="Times New Roman" w:hAnsi="Times New Roman"/>
        </w:rPr>
      </w:pPr>
      <w:r w:rsidRPr="00997D46">
        <w:rPr>
          <w:rFonts w:ascii="Times New Roman" w:eastAsia="맑은 고딕" w:hAnsi="Times New Roman" w:hint="eastAsia"/>
          <w:lang w:eastAsia="ko-KR"/>
        </w:rPr>
        <w:t>3</w:t>
      </w:r>
      <w:r>
        <w:rPr>
          <w:rFonts w:ascii="Times New Roman" w:eastAsia="맑은 고딕" w:hAnsi="Times New Roman" w:hint="eastAsia"/>
          <w:lang w:eastAsia="ko-KR"/>
        </w:rPr>
        <w:t>GPP RAN2#102</w:t>
      </w:r>
      <w:r w:rsidRPr="00997D46">
        <w:rPr>
          <w:rFonts w:ascii="Times New Roman" w:eastAsia="맑은 고딕" w:hAnsi="Times New Roman" w:hint="eastAsia"/>
          <w:lang w:eastAsia="ko-KR"/>
        </w:rPr>
        <w:t xml:space="preserve"> Chairman</w:t>
      </w:r>
      <w:r>
        <w:rPr>
          <w:rFonts w:ascii="Times New Roman" w:eastAsia="맑은 고딕" w:hAnsi="Times New Roman"/>
          <w:lang w:eastAsia="ko-KR"/>
        </w:rPr>
        <w:t>’s note</w:t>
      </w:r>
    </w:p>
    <w:p w:rsidR="0073349D" w:rsidRPr="008A09E6" w:rsidRDefault="00DD51B4" w:rsidP="00280342">
      <w:pPr>
        <w:pStyle w:val="Reference"/>
        <w:rPr>
          <w:rFonts w:ascii="Times New Roman" w:hAnsi="Times New Roman"/>
        </w:rPr>
      </w:pPr>
      <w:r>
        <w:rPr>
          <w:rFonts w:ascii="Times New Roman" w:eastAsiaTheme="minorEastAsia" w:hAnsi="Times New Roman"/>
          <w:lang w:eastAsia="ko-KR"/>
        </w:rPr>
        <w:t>R2-1810462,</w:t>
      </w:r>
      <w:r w:rsidR="00280342">
        <w:rPr>
          <w:rFonts w:ascii="Times New Roman" w:eastAsiaTheme="minorEastAsia" w:hAnsi="Times New Roman"/>
          <w:lang w:eastAsia="ko-KR"/>
        </w:rPr>
        <w:t xml:space="preserve"> Co</w:t>
      </w:r>
      <w:r>
        <w:rPr>
          <w:rFonts w:ascii="Times New Roman" w:eastAsiaTheme="minorEastAsia" w:hAnsi="Times New Roman"/>
          <w:lang w:eastAsia="ko-KR"/>
        </w:rPr>
        <w:t>rrection on</w:t>
      </w:r>
      <w:r w:rsidR="00280342">
        <w:rPr>
          <w:rFonts w:ascii="Times New Roman" w:eastAsiaTheme="minorEastAsia" w:hAnsi="Times New Roman"/>
          <w:lang w:eastAsia="ko-KR"/>
        </w:rPr>
        <w:t xml:space="preserve"> </w:t>
      </w:r>
      <w:r>
        <w:rPr>
          <w:rFonts w:ascii="Times New Roman" w:eastAsiaTheme="minorEastAsia" w:hAnsi="Times New Roman"/>
          <w:lang w:eastAsia="ko-KR"/>
        </w:rPr>
        <w:t>BWP inactivity t</w:t>
      </w:r>
      <w:r w:rsidR="00280342" w:rsidRPr="00280342">
        <w:rPr>
          <w:rFonts w:ascii="Times New Roman" w:eastAsiaTheme="minorEastAsia" w:hAnsi="Times New Roman"/>
          <w:lang w:eastAsia="ko-KR"/>
        </w:rPr>
        <w:t>imer upon in</w:t>
      </w:r>
      <w:r w:rsidR="000C2C51">
        <w:rPr>
          <w:rFonts w:ascii="Times New Roman" w:eastAsiaTheme="minorEastAsia" w:hAnsi="Times New Roman"/>
          <w:lang w:eastAsia="ko-KR"/>
        </w:rPr>
        <w:t>i</w:t>
      </w:r>
      <w:r w:rsidR="00280342" w:rsidRPr="00280342">
        <w:rPr>
          <w:rFonts w:ascii="Times New Roman" w:eastAsiaTheme="minorEastAsia" w:hAnsi="Times New Roman"/>
          <w:lang w:eastAsia="ko-KR"/>
        </w:rPr>
        <w:t xml:space="preserve">tiation of RA Procedure on </w:t>
      </w:r>
      <w:proofErr w:type="spellStart"/>
      <w:r w:rsidR="00280342" w:rsidRPr="00280342">
        <w:rPr>
          <w:rFonts w:ascii="Times New Roman" w:eastAsiaTheme="minorEastAsia" w:hAnsi="Times New Roman"/>
          <w:lang w:eastAsia="ko-KR"/>
        </w:rPr>
        <w:t>SCell</w:t>
      </w:r>
      <w:proofErr w:type="spellEnd"/>
      <w:r w:rsidR="00461208">
        <w:rPr>
          <w:rFonts w:ascii="Times New Roman" w:eastAsiaTheme="minorEastAsia" w:hAnsi="Times New Roman"/>
          <w:lang w:eastAsia="ko-KR"/>
        </w:rPr>
        <w:t>, ITL</w:t>
      </w:r>
    </w:p>
    <w:sectPr w:rsidR="0073349D" w:rsidRPr="008A09E6" w:rsidSect="00406DB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921" w:rsidRDefault="00CE7921">
      <w:pPr>
        <w:spacing w:after="0"/>
      </w:pPr>
      <w:r>
        <w:separator/>
      </w:r>
    </w:p>
  </w:endnote>
  <w:endnote w:type="continuationSeparator" w:id="0">
    <w:p w:rsidR="00CE7921" w:rsidRDefault="00CE79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D7E" w:rsidRDefault="00710182">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921" w:rsidRDefault="00CE7921">
      <w:pPr>
        <w:spacing w:after="0"/>
      </w:pPr>
      <w:r>
        <w:separator/>
      </w:r>
    </w:p>
  </w:footnote>
  <w:footnote w:type="continuationSeparator" w:id="0">
    <w:p w:rsidR="00CE7921" w:rsidRDefault="00CE79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4"/>
  </w:num>
  <w:num w:numId="3">
    <w:abstractNumId w:val="3"/>
  </w:num>
  <w:num w:numId="4">
    <w:abstractNumId w:val="2"/>
  </w:num>
  <w:num w:numId="5">
    <w:abstractNumId w:val="8"/>
  </w:num>
  <w:num w:numId="6">
    <w:abstractNumId w:val="6"/>
  </w:num>
  <w:num w:numId="7">
    <w:abstractNumId w:val="7"/>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B79F7"/>
    <w:rsid w:val="000C2C51"/>
    <w:rsid w:val="000E1A63"/>
    <w:rsid w:val="000E2BEF"/>
    <w:rsid w:val="001169C8"/>
    <w:rsid w:val="0012210E"/>
    <w:rsid w:val="001813F6"/>
    <w:rsid w:val="00251AC7"/>
    <w:rsid w:val="0027672F"/>
    <w:rsid w:val="00280342"/>
    <w:rsid w:val="002C6BAF"/>
    <w:rsid w:val="003E5DFD"/>
    <w:rsid w:val="00401091"/>
    <w:rsid w:val="0044685C"/>
    <w:rsid w:val="00461208"/>
    <w:rsid w:val="004817C0"/>
    <w:rsid w:val="00527CA0"/>
    <w:rsid w:val="00574927"/>
    <w:rsid w:val="005B6258"/>
    <w:rsid w:val="005C7AB7"/>
    <w:rsid w:val="00605A51"/>
    <w:rsid w:val="00664DDE"/>
    <w:rsid w:val="006A44C7"/>
    <w:rsid w:val="0070748B"/>
    <w:rsid w:val="00710182"/>
    <w:rsid w:val="0073349D"/>
    <w:rsid w:val="00736B0C"/>
    <w:rsid w:val="00810D4F"/>
    <w:rsid w:val="00892B2E"/>
    <w:rsid w:val="008A09E6"/>
    <w:rsid w:val="009C6915"/>
    <w:rsid w:val="00A24812"/>
    <w:rsid w:val="00A658E0"/>
    <w:rsid w:val="00AA4B4E"/>
    <w:rsid w:val="00AA5760"/>
    <w:rsid w:val="00B1618B"/>
    <w:rsid w:val="00B33BD2"/>
    <w:rsid w:val="00B91501"/>
    <w:rsid w:val="00BE267E"/>
    <w:rsid w:val="00C00D63"/>
    <w:rsid w:val="00C31C2D"/>
    <w:rsid w:val="00C3631F"/>
    <w:rsid w:val="00C4506E"/>
    <w:rsid w:val="00C52323"/>
    <w:rsid w:val="00C744B8"/>
    <w:rsid w:val="00CB3A9E"/>
    <w:rsid w:val="00CE7921"/>
    <w:rsid w:val="00D46EB8"/>
    <w:rsid w:val="00DC29C5"/>
    <w:rsid w:val="00DC5C43"/>
    <w:rsid w:val="00DD51B4"/>
    <w:rsid w:val="00E6545A"/>
    <w:rsid w:val="00E96252"/>
    <w:rsid w:val="00EB05D3"/>
    <w:rsid w:val="00EB4DD2"/>
    <w:rsid w:val="00F16FA2"/>
    <w:rsid w:val="00F32BBF"/>
    <w:rsid w:val="00F90295"/>
    <w:rsid w:val="00FA365C"/>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148DF"/>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2</Pages>
  <Words>617</Words>
  <Characters>3523</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Hyosun Yang</dc:creator>
  <cp:keywords/>
  <dc:description/>
  <cp:lastModifiedBy>Hyosun Yang</cp:lastModifiedBy>
  <cp:revision>26</cp:revision>
  <dcterms:created xsi:type="dcterms:W3CDTF">2018-04-05T06:21:00Z</dcterms:created>
  <dcterms:modified xsi:type="dcterms:W3CDTF">2018-06-22T00:47:00Z</dcterms:modified>
</cp:coreProperties>
</file>